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1B0FD2" w:rsidP="008176C6">
      <w:pPr>
        <w:pStyle w:val="Nzev"/>
        <w:rPr>
          <w:b w:val="0"/>
        </w:rPr>
      </w:pPr>
      <w:r>
        <w:t xml:space="preserve"> </w:t>
      </w:r>
      <w:r w:rsidR="00BF780F" w:rsidRPr="00A73340">
        <w:t xml:space="preserve">Krycí </w:t>
      </w:r>
      <w:r w:rsidR="00BF780F" w:rsidRPr="008176C6">
        <w:t>list</w:t>
      </w:r>
      <w:r w:rsidR="00BF780F"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D3CD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D3CD7" w:rsidRPr="000D3CD7">
              <w:rPr>
                <w:rFonts w:cs="Arial"/>
                <w:szCs w:val="20"/>
              </w:rPr>
              <w:t xml:space="preserve">Jihomoravský </w:t>
            </w:r>
            <w:r w:rsidRPr="000D3CD7">
              <w:rPr>
                <w:rFonts w:cs="Arial"/>
                <w:szCs w:val="20"/>
              </w:rPr>
              <w:t>kraj</w:t>
            </w:r>
            <w:r w:rsidR="000D3CD7" w:rsidRPr="000D3CD7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D3C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 Znojmo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D3C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RNDr. Dagmar Benešovskou, vedoucí pobočky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D3C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D3CD7">
              <w:rPr>
                <w:rFonts w:cs="Arial"/>
                <w:szCs w:val="20"/>
              </w:rPr>
              <w:t>Jednoduché pozemkové úpravy – nedokončené scelovací řízení a upřesnění přídělu s výměnou vlastnických práv v k.ú. Jamolice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D3CD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D3CD7">
              <w:rPr>
                <w:rFonts w:cs="Arial"/>
                <w:szCs w:val="20"/>
              </w:rPr>
              <w:t>SP1166/2</w:t>
            </w:r>
            <w:bookmarkStart w:id="0" w:name="_GoBack"/>
            <w:bookmarkEnd w:id="0"/>
            <w:r w:rsidRPr="000D3CD7">
              <w:rPr>
                <w:rFonts w:cs="Arial"/>
                <w:szCs w:val="20"/>
              </w:rPr>
              <w:t>020-523206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42A9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3CD7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2A9F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0FD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D0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5A5C37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1B0F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54AD6-14EF-4387-AC36-51431674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5</cp:revision>
  <cp:lastPrinted>2012-03-30T11:12:00Z</cp:lastPrinted>
  <dcterms:created xsi:type="dcterms:W3CDTF">2020-05-20T13:04:00Z</dcterms:created>
  <dcterms:modified xsi:type="dcterms:W3CDTF">2020-06-25T06:43:00Z</dcterms:modified>
</cp:coreProperties>
</file>